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539" w:rsidRDefault="001E5539" w:rsidP="001E5539">
      <w:pPr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1E5539">
        <w:rPr>
          <w:b/>
          <w:sz w:val="28"/>
          <w:szCs w:val="28"/>
        </w:rPr>
        <w:t>Специалист Кадастровой палаты приняла участие в мероприятии для кадастровых инженеров</w:t>
      </w:r>
    </w:p>
    <w:p w:rsidR="001E5539" w:rsidRPr="00890416" w:rsidRDefault="001E5539" w:rsidP="001E5539">
      <w:pPr>
        <w:spacing w:after="0" w:line="240" w:lineRule="auto"/>
        <w:ind w:firstLine="709"/>
        <w:rPr>
          <w:b/>
          <w:sz w:val="28"/>
          <w:szCs w:val="28"/>
        </w:rPr>
      </w:pPr>
    </w:p>
    <w:p w:rsidR="001E5539" w:rsidRDefault="001E5539" w:rsidP="001E5539">
      <w:pPr>
        <w:spacing w:after="0" w:line="240" w:lineRule="auto"/>
        <w:ind w:firstLine="709"/>
        <w:rPr>
          <w:sz w:val="24"/>
          <w:szCs w:val="24"/>
        </w:rPr>
      </w:pPr>
      <w:r w:rsidRPr="00A31D96">
        <w:rPr>
          <w:sz w:val="24"/>
          <w:szCs w:val="24"/>
        </w:rPr>
        <w:t xml:space="preserve">27 февраля в Управлении Росреестра по Новосибирской области состоялся «День кадастрового инженера». В мероприятии приняла участие </w:t>
      </w:r>
      <w:r w:rsidR="00A13192">
        <w:rPr>
          <w:sz w:val="24"/>
          <w:szCs w:val="24"/>
        </w:rPr>
        <w:t xml:space="preserve">специалист Кадастровой палаты по региону – </w:t>
      </w:r>
      <w:r w:rsidRPr="00A31D96">
        <w:rPr>
          <w:sz w:val="24"/>
          <w:szCs w:val="24"/>
        </w:rPr>
        <w:t>начальник отдела обработки документов и обеспечения учетных действий №1 Оксана Юрьевна Макаренко.</w:t>
      </w:r>
    </w:p>
    <w:p w:rsidR="001E5539" w:rsidRDefault="001E5539" w:rsidP="001E5539">
      <w:pPr>
        <w:spacing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«День кадастрового инженера» - регулярное мероприятие, объединяющее за круглым столом специалистов Управления Росреестра по региону, Кадастровой палаты и кадастровых инженеров. В рамках мероприятия обсуждаются актуальные для региона вопросы кадастрового учета.</w:t>
      </w:r>
    </w:p>
    <w:p w:rsidR="001E5539" w:rsidRDefault="001E5539" w:rsidP="001E5539">
      <w:pPr>
        <w:spacing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этот раз темами для обсуждения стали порядок изменения вида разрешенного использования земельного участка и порядок внесения сведений в ЕГРН о ранее учтенных объектах капитального строительства. Оксана Юрьевна приняла участие в обсуждении актуальных вопросов, связанных с земельными участками.</w:t>
      </w:r>
    </w:p>
    <w:p w:rsidR="001E5539" w:rsidRDefault="001E5539" w:rsidP="001E5539">
      <w:pPr>
        <w:spacing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Напоминаем, что руководство</w:t>
      </w:r>
      <w:r w:rsidR="00A13192">
        <w:rPr>
          <w:sz w:val="24"/>
          <w:szCs w:val="24"/>
        </w:rPr>
        <w:t>м</w:t>
      </w:r>
      <w:r>
        <w:rPr>
          <w:sz w:val="24"/>
          <w:szCs w:val="24"/>
        </w:rPr>
        <w:t xml:space="preserve"> Кадастровой палаты по региону проводится личный прием кадастровых инженеров. Первый и третий четверг месяца с 10.00 до 12.00 помощник директора Михаил Тимофеевич </w:t>
      </w:r>
      <w:proofErr w:type="spellStart"/>
      <w:r>
        <w:rPr>
          <w:sz w:val="24"/>
          <w:szCs w:val="24"/>
        </w:rPr>
        <w:t>Бокарев</w:t>
      </w:r>
      <w:proofErr w:type="spellEnd"/>
      <w:r>
        <w:rPr>
          <w:sz w:val="24"/>
          <w:szCs w:val="24"/>
        </w:rPr>
        <w:t xml:space="preserve"> ведет прием кадастровых инженеров. Предварительная запись обязательна. Записаться на личный прием можно по телефону: (383)349-97-89.</w:t>
      </w:r>
    </w:p>
    <w:p w:rsidR="001E5539" w:rsidRDefault="001E5539" w:rsidP="001E5539">
      <w:pPr>
        <w:spacing w:after="0" w:line="240" w:lineRule="auto"/>
        <w:ind w:firstLine="709"/>
        <w:rPr>
          <w:sz w:val="24"/>
          <w:szCs w:val="24"/>
        </w:rPr>
      </w:pPr>
    </w:p>
    <w:p w:rsidR="001E5539" w:rsidRPr="001E5539" w:rsidRDefault="001E5539" w:rsidP="001E5539">
      <w:pPr>
        <w:spacing w:after="0" w:line="240" w:lineRule="auto"/>
        <w:ind w:firstLine="709"/>
        <w:jc w:val="right"/>
        <w:rPr>
          <w:i/>
          <w:sz w:val="20"/>
          <w:szCs w:val="20"/>
        </w:rPr>
      </w:pPr>
      <w:r w:rsidRPr="001E5539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D82973" w:rsidRDefault="00D82973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</w:t>
    </w:r>
    <w:r w:rsidR="0018732E">
      <w:rPr>
        <w:rFonts w:eastAsia="Calibri" w:cs="Segoe UI"/>
        <w:sz w:val="17"/>
        <w:szCs w:val="17"/>
        <w:lang w:eastAsia="en-US"/>
      </w:rPr>
      <w:t>9</w:t>
    </w:r>
    <w:r w:rsidRPr="00266DBD">
      <w:rPr>
        <w:rFonts w:eastAsia="Calibri" w:cs="Segoe UI"/>
        <w:sz w:val="17"/>
        <w:szCs w:val="17"/>
        <w:lang w:eastAsia="en-US"/>
      </w:rPr>
      <w:t>-</w:t>
    </w:r>
    <w:r w:rsidR="0018732E">
      <w:rPr>
        <w:rFonts w:eastAsia="Calibri" w:cs="Segoe UI"/>
        <w:sz w:val="17"/>
        <w:szCs w:val="17"/>
        <w:lang w:eastAsia="en-US"/>
      </w:rPr>
      <w:t>95</w:t>
    </w:r>
    <w:r w:rsidRPr="00266DBD">
      <w:rPr>
        <w:rFonts w:eastAsia="Calibri" w:cs="Segoe UI"/>
        <w:sz w:val="17"/>
        <w:szCs w:val="17"/>
        <w:lang w:eastAsia="en-US"/>
      </w:rPr>
      <w:t>-</w:t>
    </w:r>
    <w:r w:rsidR="0018732E">
      <w:rPr>
        <w:rFonts w:eastAsia="Calibri" w:cs="Segoe UI"/>
        <w:sz w:val="17"/>
        <w:szCs w:val="17"/>
        <w:lang w:eastAsia="en-US"/>
      </w:rPr>
      <w:t>6</w:t>
    </w:r>
    <w:r w:rsidRPr="00266DBD">
      <w:rPr>
        <w:rFonts w:eastAsia="Calibri" w:cs="Segoe UI"/>
        <w:sz w:val="17"/>
        <w:szCs w:val="17"/>
        <w:lang w:eastAsia="en-US"/>
      </w:rPr>
      <w:t>9</w:t>
    </w:r>
    <w:r w:rsidR="0018732E">
      <w:rPr>
        <w:rFonts w:eastAsia="Calibri" w:cs="Segoe UI"/>
        <w:sz w:val="17"/>
        <w:szCs w:val="17"/>
        <w:lang w:eastAsia="en-US"/>
      </w:rPr>
      <w:t xml:space="preserve"> (доб.2100)</w:t>
    </w:r>
  </w:p>
  <w:p w:rsidR="006C740B" w:rsidRPr="006C740B" w:rsidRDefault="00EC0640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EC064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EC064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18732E"/>
    <w:rsid w:val="001E5539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13192"/>
    <w:rsid w:val="00A26900"/>
    <w:rsid w:val="00A7059D"/>
    <w:rsid w:val="00A8510D"/>
    <w:rsid w:val="00AF5AB7"/>
    <w:rsid w:val="00B94D63"/>
    <w:rsid w:val="00BE4888"/>
    <w:rsid w:val="00CB2D01"/>
    <w:rsid w:val="00D82973"/>
    <w:rsid w:val="00E05B96"/>
    <w:rsid w:val="00E10A89"/>
    <w:rsid w:val="00EC0640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EBB895-8A2A-4422-A02F-9CB9C3416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38</cp:revision>
  <dcterms:created xsi:type="dcterms:W3CDTF">2016-04-07T02:40:00Z</dcterms:created>
  <dcterms:modified xsi:type="dcterms:W3CDTF">2019-03-04T08:40:00Z</dcterms:modified>
</cp:coreProperties>
</file>